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27" w:rsidRDefault="003F63F4">
      <w:pPr>
        <w:spacing w:line="240" w:lineRule="exact"/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ПЕРЕЧЕНЬ</w:t>
      </w:r>
    </w:p>
    <w:p w:rsidR="00A96D27" w:rsidRDefault="003F63F4">
      <w:pPr>
        <w:spacing w:line="240" w:lineRule="exact"/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нормативных правовых актов Алтайского края, подлежащих</w:t>
      </w:r>
    </w:p>
    <w:p w:rsidR="00A96D27" w:rsidRDefault="003F63F4">
      <w:pPr>
        <w:spacing w:line="240" w:lineRule="exact"/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признанию утратившими силу, приостановлению, изменению или принятию в связи с принятием проекта закона Алтайского края «О внесении изменени</w:t>
      </w:r>
      <w:r w:rsidR="00462943">
        <w:rPr>
          <w:rFonts w:ascii="PT Astra Serif" w:eastAsia="PT Astra Serif" w:hAnsi="PT Astra Serif" w:cs="PT Astra Serif"/>
          <w:sz w:val="28"/>
          <w:szCs w:val="28"/>
        </w:rPr>
        <w:t>й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 стать</w:t>
      </w:r>
      <w:r w:rsidR="00462943">
        <w:rPr>
          <w:rFonts w:ascii="PT Astra Serif" w:eastAsia="PT Astra Serif" w:hAnsi="PT Astra Serif" w:cs="PT Astra Serif"/>
          <w:sz w:val="28"/>
          <w:szCs w:val="28"/>
        </w:rPr>
        <w:t>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2 </w:t>
      </w:r>
      <w:r w:rsidR="00462943">
        <w:rPr>
          <w:rFonts w:ascii="PT Astra Serif" w:eastAsia="PT Astra Serif" w:hAnsi="PT Astra Serif" w:cs="PT Astra Serif"/>
          <w:sz w:val="28"/>
          <w:szCs w:val="28"/>
        </w:rPr>
        <w:t xml:space="preserve">и 8 </w:t>
      </w:r>
      <w:r>
        <w:rPr>
          <w:rFonts w:ascii="PT Astra Serif" w:eastAsia="PT Astra Serif" w:hAnsi="PT Astra Serif" w:cs="PT Astra Serif"/>
          <w:sz w:val="28"/>
          <w:szCs w:val="28"/>
        </w:rPr>
        <w:t>закона Алтайского края «О благотворительной деятельности и добровольчестве (волонтерстве) в Алтайском крае»</w:t>
      </w:r>
    </w:p>
    <w:p w:rsidR="00A96D27" w:rsidRDefault="003F63F4">
      <w:pPr>
        <w:tabs>
          <w:tab w:val="left" w:pos="3630"/>
        </w:tabs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ab/>
      </w:r>
    </w:p>
    <w:p w:rsidR="00A96D27" w:rsidRDefault="00A96D27">
      <w:pPr>
        <w:tabs>
          <w:tab w:val="left" w:pos="3630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96D27" w:rsidRDefault="003F63F4">
      <w:pPr>
        <w:ind w:right="1"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Принятие проекта закона Алтайского края «О внесении изменени</w:t>
      </w:r>
      <w:r w:rsidR="00462943">
        <w:rPr>
          <w:rFonts w:ascii="PT Astra Serif" w:eastAsia="PT Astra Serif" w:hAnsi="PT Astra Serif" w:cs="PT Astra Serif"/>
          <w:sz w:val="28"/>
          <w:szCs w:val="28"/>
        </w:rPr>
        <w:t>й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  стать</w:t>
      </w:r>
      <w:r w:rsidR="00462943">
        <w:rPr>
          <w:rFonts w:ascii="PT Astra Serif" w:eastAsia="PT Astra Serif" w:hAnsi="PT Astra Serif" w:cs="PT Astra Serif"/>
          <w:sz w:val="28"/>
          <w:szCs w:val="28"/>
        </w:rPr>
        <w:t>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2 </w:t>
      </w:r>
      <w:r w:rsidR="00462943">
        <w:rPr>
          <w:rFonts w:ascii="PT Astra Serif" w:eastAsia="PT Astra Serif" w:hAnsi="PT Astra Serif" w:cs="PT Astra Serif"/>
          <w:sz w:val="28"/>
          <w:szCs w:val="28"/>
        </w:rPr>
        <w:t xml:space="preserve">и 8 </w:t>
      </w:r>
      <w:r>
        <w:rPr>
          <w:rFonts w:ascii="PT Astra Serif" w:eastAsia="PT Astra Serif" w:hAnsi="PT Astra Serif" w:cs="PT Astra Serif"/>
          <w:sz w:val="28"/>
          <w:szCs w:val="28"/>
        </w:rPr>
        <w:t>закона Алтайского края «О благотворительной деятельности и добровольчестве (волонтерстве) в Алтайском крае»</w:t>
      </w:r>
      <w:r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потребует </w:t>
      </w:r>
      <w:r w:rsidR="005A3A70">
        <w:rPr>
          <w:rFonts w:ascii="PT Astra Serif" w:eastAsia="PT Astra Serif" w:hAnsi="PT Astra Serif" w:cs="PT Astra Serif"/>
          <w:sz w:val="28"/>
          <w:szCs w:val="28"/>
        </w:rPr>
        <w:t>внесения</w:t>
      </w:r>
      <w:r w:rsidR="00B222F2">
        <w:rPr>
          <w:rFonts w:ascii="PT Astra Serif" w:eastAsia="PT Astra Serif" w:hAnsi="PT Astra Serif" w:cs="PT Astra Serif"/>
          <w:sz w:val="28"/>
          <w:szCs w:val="28"/>
        </w:rPr>
        <w:t xml:space="preserve"> изменени</w:t>
      </w:r>
      <w:r w:rsidR="00F7509A">
        <w:rPr>
          <w:rFonts w:ascii="PT Astra Serif" w:eastAsia="PT Astra Serif" w:hAnsi="PT Astra Serif" w:cs="PT Astra Serif"/>
          <w:sz w:val="28"/>
          <w:szCs w:val="28"/>
        </w:rPr>
        <w:t>й</w:t>
      </w:r>
      <w:r w:rsidR="00B222F2">
        <w:rPr>
          <w:rFonts w:ascii="PT Astra Serif" w:eastAsia="PT Astra Serif" w:hAnsi="PT Astra Serif" w:cs="PT Astra Serif"/>
          <w:sz w:val="28"/>
          <w:szCs w:val="28"/>
        </w:rPr>
        <w:t xml:space="preserve"> в п</w:t>
      </w:r>
      <w:r w:rsidR="00B222F2" w:rsidRPr="00B222F2">
        <w:rPr>
          <w:rFonts w:ascii="PT Astra Serif" w:eastAsia="PT Astra Serif" w:hAnsi="PT Astra Serif" w:cs="PT Astra Serif"/>
          <w:sz w:val="28"/>
          <w:szCs w:val="28"/>
        </w:rPr>
        <w:t xml:space="preserve">остановление Алтайского краевого Законодательного Собрания от 2 сентября 2014 г. </w:t>
      </w:r>
      <w:r w:rsidR="00B222F2">
        <w:rPr>
          <w:rFonts w:ascii="PT Astra Serif" w:eastAsia="PT Astra Serif" w:hAnsi="PT Astra Serif" w:cs="PT Astra Serif"/>
          <w:sz w:val="28"/>
          <w:szCs w:val="28"/>
        </w:rPr>
        <w:t>№</w:t>
      </w:r>
      <w:r w:rsidR="00B222F2" w:rsidRPr="00B222F2">
        <w:rPr>
          <w:rFonts w:ascii="PT Astra Serif" w:eastAsia="PT Astra Serif" w:hAnsi="PT Astra Serif" w:cs="PT Astra Serif"/>
          <w:sz w:val="28"/>
          <w:szCs w:val="28"/>
        </w:rPr>
        <w:t xml:space="preserve"> 576</w:t>
      </w:r>
      <w:r w:rsidR="00B222F2">
        <w:rPr>
          <w:rFonts w:ascii="PT Astra Serif" w:eastAsia="PT Astra Serif" w:hAnsi="PT Astra Serif" w:cs="PT Astra Serif"/>
          <w:sz w:val="28"/>
          <w:szCs w:val="28"/>
        </w:rPr>
        <w:t xml:space="preserve"> «</w:t>
      </w:r>
      <w:r w:rsidR="00B222F2" w:rsidRPr="00B222F2">
        <w:rPr>
          <w:rFonts w:ascii="PT Astra Serif" w:eastAsia="PT Astra Serif" w:hAnsi="PT Astra Serif" w:cs="PT Astra Serif"/>
          <w:sz w:val="28"/>
          <w:szCs w:val="28"/>
        </w:rPr>
        <w:t>Об утверждении Положения о присвоении имен бл</w:t>
      </w:r>
      <w:r w:rsidR="00B222F2">
        <w:rPr>
          <w:rFonts w:ascii="PT Astra Serif" w:eastAsia="PT Astra Serif" w:hAnsi="PT Astra Serif" w:cs="PT Astra Serif"/>
          <w:sz w:val="28"/>
          <w:szCs w:val="28"/>
        </w:rPr>
        <w:t>аготворителей юридическим лицам»</w:t>
      </w:r>
      <w:r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5A3A70" w:rsidRDefault="005A3A70">
      <w:pPr>
        <w:ind w:right="1"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Признание утратившими силу, пр</w:t>
      </w:r>
      <w:r w:rsidR="00B73039">
        <w:rPr>
          <w:rFonts w:ascii="PT Astra Serif" w:eastAsia="PT Astra Serif" w:hAnsi="PT Astra Serif" w:cs="PT Astra Serif"/>
          <w:sz w:val="28"/>
          <w:szCs w:val="28"/>
        </w:rPr>
        <w:t>и</w:t>
      </w:r>
      <w:r>
        <w:rPr>
          <w:rFonts w:ascii="PT Astra Serif" w:eastAsia="PT Astra Serif" w:hAnsi="PT Astra Serif" w:cs="PT Astra Serif"/>
          <w:sz w:val="28"/>
          <w:szCs w:val="28"/>
        </w:rPr>
        <w:t>оста</w:t>
      </w:r>
      <w:r w:rsidR="00C442AA">
        <w:rPr>
          <w:rFonts w:ascii="PT Astra Serif" w:eastAsia="PT Astra Serif" w:hAnsi="PT Astra Serif" w:cs="PT Astra Serif"/>
          <w:sz w:val="28"/>
          <w:szCs w:val="28"/>
        </w:rPr>
        <w:t>но</w:t>
      </w:r>
      <w:r>
        <w:rPr>
          <w:rFonts w:ascii="PT Astra Serif" w:eastAsia="PT Astra Serif" w:hAnsi="PT Astra Serif" w:cs="PT Astra Serif"/>
          <w:sz w:val="28"/>
          <w:szCs w:val="28"/>
        </w:rPr>
        <w:t>вление иных нормативных правовых актов в связи с принятием данного законопроекта не требуется.</w:t>
      </w:r>
    </w:p>
    <w:p w:rsidR="00A96D27" w:rsidRDefault="00A96D27">
      <w:pPr>
        <w:ind w:firstLine="708"/>
        <w:jc w:val="both"/>
        <w:rPr>
          <w:sz w:val="28"/>
          <w:szCs w:val="28"/>
        </w:rPr>
      </w:pPr>
    </w:p>
    <w:p w:rsidR="000351B9" w:rsidRDefault="000351B9">
      <w:pPr>
        <w:ind w:firstLine="708"/>
        <w:jc w:val="both"/>
        <w:rPr>
          <w:sz w:val="28"/>
          <w:szCs w:val="28"/>
        </w:rPr>
      </w:pPr>
    </w:p>
    <w:p w:rsidR="000351B9" w:rsidRPr="000351B9" w:rsidRDefault="000351B9" w:rsidP="000351B9">
      <w:pPr>
        <w:widowControl w:val="0"/>
        <w:spacing w:line="240" w:lineRule="exact"/>
        <w:ind w:right="8"/>
        <w:jc w:val="both"/>
        <w:rPr>
          <w:rFonts w:ascii="PT Astra Serif" w:eastAsia="PT Astra Serif" w:hAnsi="PT Astra Serif" w:cs="PT Astra Serif"/>
          <w:bCs/>
          <w:sz w:val="28"/>
          <w:szCs w:val="28"/>
        </w:rPr>
      </w:pPr>
      <w:r w:rsidRPr="000351B9">
        <w:rPr>
          <w:rFonts w:ascii="PT Astra Serif" w:eastAsia="PT Astra Serif" w:hAnsi="PT Astra Serif" w:cs="PT Astra Serif"/>
          <w:bCs/>
          <w:sz w:val="28"/>
          <w:szCs w:val="28"/>
        </w:rPr>
        <w:t xml:space="preserve">Председатель постоянного комитета </w:t>
      </w:r>
    </w:p>
    <w:p w:rsidR="000351B9" w:rsidRPr="000351B9" w:rsidRDefault="000351B9" w:rsidP="000351B9">
      <w:pPr>
        <w:widowControl w:val="0"/>
        <w:spacing w:line="240" w:lineRule="exact"/>
        <w:ind w:right="8"/>
        <w:jc w:val="both"/>
        <w:rPr>
          <w:rFonts w:ascii="PT Astra Serif" w:eastAsia="PT Astra Serif" w:hAnsi="PT Astra Serif" w:cs="PT Astra Serif"/>
          <w:bCs/>
          <w:sz w:val="28"/>
          <w:szCs w:val="28"/>
        </w:rPr>
      </w:pPr>
      <w:r w:rsidRPr="000351B9">
        <w:rPr>
          <w:rFonts w:ascii="PT Astra Serif" w:eastAsia="PT Astra Serif" w:hAnsi="PT Astra Serif" w:cs="PT Astra Serif"/>
          <w:bCs/>
          <w:sz w:val="28"/>
          <w:szCs w:val="28"/>
        </w:rPr>
        <w:t xml:space="preserve">по спорту, культуре и молодежной политике  </w:t>
      </w: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                             Т.В. Ильюченко</w:t>
      </w:r>
    </w:p>
    <w:p w:rsidR="00A96D27" w:rsidRDefault="00A96D27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0351B9" w:rsidRDefault="000351B9">
      <w:pPr>
        <w:ind w:firstLine="708"/>
        <w:jc w:val="both"/>
        <w:rPr>
          <w:sz w:val="28"/>
          <w:szCs w:val="28"/>
        </w:rPr>
      </w:pPr>
    </w:p>
    <w:p w:rsidR="000351B9" w:rsidRPr="000351B9" w:rsidRDefault="000351B9" w:rsidP="000351B9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0351B9">
        <w:rPr>
          <w:rFonts w:ascii="PT Astra Serif" w:eastAsia="Calibri" w:hAnsi="PT Astra Serif"/>
          <w:sz w:val="28"/>
          <w:szCs w:val="28"/>
        </w:rPr>
        <w:t>Руководитель постоянного</w:t>
      </w:r>
    </w:p>
    <w:p w:rsidR="000351B9" w:rsidRPr="000351B9" w:rsidRDefault="000351B9" w:rsidP="000351B9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0351B9">
        <w:rPr>
          <w:rFonts w:ascii="PT Astra Serif" w:eastAsia="Calibri" w:hAnsi="PT Astra Serif"/>
          <w:sz w:val="28"/>
          <w:szCs w:val="28"/>
        </w:rPr>
        <w:t xml:space="preserve">депутатского объединения - фракции </w:t>
      </w:r>
    </w:p>
    <w:p w:rsidR="000351B9" w:rsidRPr="000351B9" w:rsidRDefault="000351B9" w:rsidP="000351B9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0351B9">
        <w:rPr>
          <w:rFonts w:ascii="PT Astra Serif" w:eastAsia="Calibri" w:hAnsi="PT Astra Serif"/>
          <w:sz w:val="28"/>
          <w:szCs w:val="28"/>
        </w:rPr>
        <w:t>«Справедливая Россия – За правду»                                                    А.В. Молотов</w:t>
      </w:r>
    </w:p>
    <w:p w:rsidR="00A96D27" w:rsidRDefault="00A96D27">
      <w:pPr>
        <w:rPr>
          <w:sz w:val="28"/>
          <w:szCs w:val="28"/>
        </w:rPr>
      </w:pPr>
    </w:p>
    <w:sectPr w:rsidR="00A9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66C" w:rsidRDefault="000C466C">
      <w:r>
        <w:separator/>
      </w:r>
    </w:p>
  </w:endnote>
  <w:endnote w:type="continuationSeparator" w:id="0">
    <w:p w:rsidR="000C466C" w:rsidRDefault="000C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66C" w:rsidRDefault="000C466C">
      <w:r>
        <w:separator/>
      </w:r>
    </w:p>
  </w:footnote>
  <w:footnote w:type="continuationSeparator" w:id="0">
    <w:p w:rsidR="000C466C" w:rsidRDefault="000C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A6635"/>
    <w:multiLevelType w:val="hybridMultilevel"/>
    <w:tmpl w:val="B8A42254"/>
    <w:lvl w:ilvl="0" w:tplc="452625E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4DE724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D7ECC5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2F8838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51092C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9182F3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A7AD6D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AE8D86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272381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61AC5E31"/>
    <w:multiLevelType w:val="hybridMultilevel"/>
    <w:tmpl w:val="A9328138"/>
    <w:lvl w:ilvl="0" w:tplc="C810C6C0">
      <w:start w:val="1"/>
      <w:numFmt w:val="decimal"/>
      <w:lvlText w:val="%1."/>
      <w:lvlJc w:val="left"/>
      <w:pPr>
        <w:ind w:left="1440" w:hanging="360"/>
      </w:pPr>
    </w:lvl>
    <w:lvl w:ilvl="1" w:tplc="7004D406">
      <w:start w:val="1"/>
      <w:numFmt w:val="lowerLetter"/>
      <w:lvlText w:val="%2."/>
      <w:lvlJc w:val="left"/>
      <w:pPr>
        <w:ind w:left="2160" w:hanging="360"/>
      </w:pPr>
    </w:lvl>
    <w:lvl w:ilvl="2" w:tplc="98BA95EE">
      <w:start w:val="1"/>
      <w:numFmt w:val="lowerRoman"/>
      <w:lvlText w:val="%3."/>
      <w:lvlJc w:val="right"/>
      <w:pPr>
        <w:ind w:left="2880" w:hanging="180"/>
      </w:pPr>
    </w:lvl>
    <w:lvl w:ilvl="3" w:tplc="703AC878">
      <w:start w:val="1"/>
      <w:numFmt w:val="decimal"/>
      <w:lvlText w:val="%4."/>
      <w:lvlJc w:val="left"/>
      <w:pPr>
        <w:ind w:left="3600" w:hanging="360"/>
      </w:pPr>
    </w:lvl>
    <w:lvl w:ilvl="4" w:tplc="58AC2C48">
      <w:start w:val="1"/>
      <w:numFmt w:val="lowerLetter"/>
      <w:lvlText w:val="%5."/>
      <w:lvlJc w:val="left"/>
      <w:pPr>
        <w:ind w:left="4320" w:hanging="360"/>
      </w:pPr>
    </w:lvl>
    <w:lvl w:ilvl="5" w:tplc="19A431A0">
      <w:start w:val="1"/>
      <w:numFmt w:val="lowerRoman"/>
      <w:lvlText w:val="%6."/>
      <w:lvlJc w:val="right"/>
      <w:pPr>
        <w:ind w:left="5040" w:hanging="180"/>
      </w:pPr>
    </w:lvl>
    <w:lvl w:ilvl="6" w:tplc="2F5C665A">
      <w:start w:val="1"/>
      <w:numFmt w:val="decimal"/>
      <w:lvlText w:val="%7."/>
      <w:lvlJc w:val="left"/>
      <w:pPr>
        <w:ind w:left="5760" w:hanging="360"/>
      </w:pPr>
    </w:lvl>
    <w:lvl w:ilvl="7" w:tplc="18421C28">
      <w:start w:val="1"/>
      <w:numFmt w:val="lowerLetter"/>
      <w:lvlText w:val="%8."/>
      <w:lvlJc w:val="left"/>
      <w:pPr>
        <w:ind w:left="6480" w:hanging="360"/>
      </w:pPr>
    </w:lvl>
    <w:lvl w:ilvl="8" w:tplc="77F0C46A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27"/>
    <w:rsid w:val="00031018"/>
    <w:rsid w:val="000351B9"/>
    <w:rsid w:val="000C466C"/>
    <w:rsid w:val="003F63F4"/>
    <w:rsid w:val="00462943"/>
    <w:rsid w:val="005A3A70"/>
    <w:rsid w:val="00A96D27"/>
    <w:rsid w:val="00B222F2"/>
    <w:rsid w:val="00B73039"/>
    <w:rsid w:val="00B9327A"/>
    <w:rsid w:val="00C442AA"/>
    <w:rsid w:val="00D4277D"/>
    <w:rsid w:val="00EF77CB"/>
    <w:rsid w:val="00F7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F2739-C9F3-4171-B55A-76AC2F9E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rPr>
      <w:b/>
      <w:bCs/>
    </w:rPr>
  </w:style>
  <w:style w:type="paragraph" w:styleId="af6">
    <w:name w:val="Balloon Text"/>
    <w:basedOn w:val="a"/>
    <w:link w:val="af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строительству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Грецова</dc:creator>
  <cp:keywords/>
  <cp:lastModifiedBy>Наталья Владимировна Еремеева</cp:lastModifiedBy>
  <cp:revision>27</cp:revision>
  <cp:lastPrinted>2024-09-17T05:07:00Z</cp:lastPrinted>
  <dcterms:created xsi:type="dcterms:W3CDTF">2020-05-07T04:23:00Z</dcterms:created>
  <dcterms:modified xsi:type="dcterms:W3CDTF">2024-09-17T05:13:00Z</dcterms:modified>
</cp:coreProperties>
</file>